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816E77" w:rsidRDefault="00E86478">
      <w:pPr>
        <w:spacing w:after="0" w:line="240" w:lineRule="auto"/>
        <w:jc w:val="both"/>
        <w:rPr>
          <w:rFonts w:ascii="Arial" w:hAnsi="Arial" w:cs="Arial"/>
        </w:rPr>
      </w:pPr>
      <w:r w:rsidRPr="00816E77">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38A733A8" w:rsidR="00142D47" w:rsidRDefault="006C07F5">
      <w:pPr>
        <w:spacing w:after="0"/>
        <w:rPr>
          <w:rFonts w:ascii="Arial" w:hAnsi="Arial" w:cs="Arial"/>
          <w:b/>
        </w:rPr>
      </w:pPr>
      <w:r>
        <w:rPr>
          <w:rFonts w:ascii="Arial" w:hAnsi="Arial" w:cs="Arial"/>
          <w:b/>
        </w:rPr>
        <w:t>Señora</w:t>
      </w:r>
      <w:bookmarkStart w:id="0" w:name="_GoBack"/>
      <w:bookmarkEnd w:id="0"/>
      <w:r w:rsidR="00E86478">
        <w:rPr>
          <w:rFonts w:ascii="Arial" w:hAnsi="Arial" w:cs="Arial"/>
          <w:b/>
        </w:rPr>
        <w:t>:</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1B956B3D" w14:textId="77777777" w:rsidR="00816E77" w:rsidRPr="005744C0" w:rsidRDefault="00816E77" w:rsidP="00816E77">
      <w:pPr>
        <w:spacing w:after="0" w:line="240" w:lineRule="auto"/>
        <w:rPr>
          <w:rFonts w:ascii="Arial" w:hAnsi="Arial" w:cs="Arial"/>
        </w:rPr>
      </w:pPr>
      <w:r w:rsidRPr="005744C0">
        <w:rPr>
          <w:rFonts w:ascii="Arial" w:hAnsi="Arial" w:cs="Arial"/>
        </w:rPr>
        <w:t>Respetada Linda, cordial saludo:</w:t>
      </w:r>
    </w:p>
    <w:p w14:paraId="4E3FB835" w14:textId="77777777" w:rsidR="00816E77" w:rsidRPr="005744C0" w:rsidRDefault="00816E77" w:rsidP="00816E77">
      <w:pPr>
        <w:shd w:val="clear" w:color="auto" w:fill="FFFFFF"/>
        <w:suppressAutoHyphens w:val="0"/>
        <w:spacing w:after="0" w:line="300" w:lineRule="atLeast"/>
        <w:textAlignment w:val="auto"/>
        <w:rPr>
          <w:rFonts w:ascii="Arial" w:hAnsi="Arial" w:cs="Arial"/>
        </w:rPr>
      </w:pPr>
    </w:p>
    <w:p w14:paraId="7D8ABA2B" w14:textId="7217ECDB" w:rsidR="00816E77" w:rsidRPr="005744C0" w:rsidRDefault="00816E77" w:rsidP="00816E77">
      <w:pPr>
        <w:shd w:val="clear" w:color="auto" w:fill="FFFFFF"/>
        <w:suppressAutoHyphens w:val="0"/>
        <w:spacing w:after="0" w:line="300" w:lineRule="atLeast"/>
        <w:textAlignment w:val="auto"/>
        <w:rPr>
          <w:rFonts w:ascii="Arial" w:eastAsia="Times New Roman" w:hAnsi="Arial" w:cs="Arial"/>
          <w:i/>
          <w:color w:val="000000"/>
          <w:lang w:val="es-CO"/>
        </w:rPr>
      </w:pPr>
      <w:r w:rsidRPr="005744C0">
        <w:rPr>
          <w:rFonts w:ascii="Arial" w:hAnsi="Arial" w:cs="Arial"/>
        </w:rPr>
        <w:t xml:space="preserve">Esta Secretaría recibió la petición relacionada en el asunto en la cual manifiesta </w:t>
      </w:r>
      <w:r w:rsidRPr="005744C0">
        <w:rPr>
          <w:rFonts w:ascii="Arial" w:hAnsi="Arial" w:cs="Arial"/>
          <w:i/>
        </w:rPr>
        <w:t>“(…)</w:t>
      </w:r>
      <w:r w:rsidR="009679BC">
        <w:rPr>
          <w:rFonts w:ascii="Arial" w:hAnsi="Arial" w:cs="Arial"/>
          <w:i/>
        </w:rPr>
        <w:t xml:space="preserve"> </w:t>
      </w:r>
      <w:r w:rsidRPr="005744C0">
        <w:rPr>
          <w:rFonts w:ascii="Arial" w:hAnsi="Arial" w:cs="Arial"/>
          <w:i/>
          <w:color w:val="000000"/>
          <w:shd w:val="clear" w:color="auto" w:fill="FFFFFF"/>
        </w:rPr>
        <w:t>nos permitimos informar que actualmente estamos presentando </w:t>
      </w:r>
      <w:r w:rsidRPr="005744C0">
        <w:rPr>
          <w:rFonts w:ascii="Arial" w:hAnsi="Arial" w:cs="Arial"/>
          <w:b/>
          <w:bCs/>
          <w:i/>
          <w:color w:val="000000"/>
          <w:shd w:val="clear" w:color="auto" w:fill="FFFFFF"/>
        </w:rPr>
        <w:t xml:space="preserve">inconvenientes para acceder a la plataforma del Subsidio Distrital de </w:t>
      </w:r>
      <w:proofErr w:type="spellStart"/>
      <w:r w:rsidRPr="005744C0">
        <w:rPr>
          <w:rFonts w:ascii="Arial" w:hAnsi="Arial" w:cs="Arial"/>
          <w:b/>
          <w:bCs/>
          <w:i/>
          <w:color w:val="000000"/>
          <w:shd w:val="clear" w:color="auto" w:fill="FFFFFF"/>
        </w:rPr>
        <w:t>Habitat</w:t>
      </w:r>
      <w:proofErr w:type="spellEnd"/>
      <w:r w:rsidRPr="005744C0">
        <w:rPr>
          <w:rFonts w:ascii="Arial" w:hAnsi="Arial" w:cs="Arial"/>
          <w:i/>
          <w:color w:val="000000"/>
          <w:shd w:val="clear" w:color="auto" w:fill="FFFFFF"/>
        </w:rPr>
        <w:t xml:space="preserve">, lo cual nos </w:t>
      </w:r>
      <w:proofErr w:type="spellStart"/>
      <w:r w:rsidRPr="005744C0">
        <w:rPr>
          <w:rFonts w:ascii="Arial" w:hAnsi="Arial" w:cs="Arial"/>
          <w:i/>
          <w:color w:val="000000"/>
          <w:shd w:val="clear" w:color="auto" w:fill="FFFFFF"/>
        </w:rPr>
        <w:t>esta</w:t>
      </w:r>
      <w:proofErr w:type="spellEnd"/>
      <w:r w:rsidRPr="005744C0">
        <w:rPr>
          <w:rFonts w:ascii="Arial" w:hAnsi="Arial" w:cs="Arial"/>
          <w:i/>
          <w:color w:val="000000"/>
          <w:shd w:val="clear" w:color="auto" w:fill="FFFFFF"/>
        </w:rPr>
        <w:t xml:space="preserve"> impidiendo realizar varios procesos necesarios para la </w:t>
      </w:r>
      <w:proofErr w:type="spellStart"/>
      <w:r w:rsidRPr="005744C0">
        <w:rPr>
          <w:rFonts w:ascii="Arial" w:hAnsi="Arial" w:cs="Arial"/>
          <w:i/>
          <w:color w:val="000000"/>
          <w:shd w:val="clear" w:color="auto" w:fill="FFFFFF"/>
        </w:rPr>
        <w:t>gestion</w:t>
      </w:r>
      <w:proofErr w:type="spellEnd"/>
      <w:r w:rsidRPr="005744C0">
        <w:rPr>
          <w:rFonts w:ascii="Arial" w:hAnsi="Arial" w:cs="Arial"/>
          <w:i/>
          <w:color w:val="000000"/>
          <w:shd w:val="clear" w:color="auto" w:fill="FFFFFF"/>
        </w:rPr>
        <w:t xml:space="preserve"> de nuestros tramites.</w:t>
      </w:r>
      <w:r w:rsidRPr="005744C0">
        <w:rPr>
          <w:rFonts w:ascii="Arial" w:hAnsi="Arial" w:cs="Arial"/>
          <w:i/>
          <w:iCs/>
        </w:rPr>
        <w:t xml:space="preserve"> </w:t>
      </w:r>
      <w:r w:rsidRPr="005744C0">
        <w:rPr>
          <w:rFonts w:ascii="Arial" w:hAnsi="Arial" w:cs="Arial"/>
          <w:i/>
          <w:color w:val="000000"/>
        </w:rPr>
        <w:t xml:space="preserve">Debido a esta </w:t>
      </w:r>
      <w:proofErr w:type="spellStart"/>
      <w:r w:rsidRPr="005744C0">
        <w:rPr>
          <w:rFonts w:ascii="Arial" w:hAnsi="Arial" w:cs="Arial"/>
          <w:i/>
          <w:color w:val="000000"/>
        </w:rPr>
        <w:t>situacion</w:t>
      </w:r>
      <w:proofErr w:type="spellEnd"/>
      <w:r w:rsidRPr="005744C0">
        <w:rPr>
          <w:rFonts w:ascii="Arial" w:hAnsi="Arial" w:cs="Arial"/>
          <w:i/>
          <w:color w:val="000000"/>
        </w:rPr>
        <w:t>, no nos es posible:</w:t>
      </w:r>
    </w:p>
    <w:p w14:paraId="4E14F98F" w14:textId="77777777" w:rsidR="00816E77" w:rsidRPr="005744C0" w:rsidRDefault="00816E77" w:rsidP="00816E77">
      <w:pPr>
        <w:numPr>
          <w:ilvl w:val="0"/>
          <w:numId w:val="1"/>
        </w:numPr>
        <w:shd w:val="clear" w:color="auto" w:fill="FFFFFF"/>
        <w:suppressAutoHyphens w:val="0"/>
        <w:spacing w:before="100" w:beforeAutospacing="1" w:after="100" w:afterAutospacing="1" w:line="300" w:lineRule="atLeast"/>
        <w:textAlignment w:val="auto"/>
        <w:rPr>
          <w:rFonts w:ascii="Arial" w:hAnsi="Arial" w:cs="Arial"/>
          <w:i/>
          <w:color w:val="000000"/>
        </w:rPr>
      </w:pPr>
      <w:r w:rsidRPr="005744C0">
        <w:rPr>
          <w:rFonts w:ascii="Arial" w:hAnsi="Arial" w:cs="Arial"/>
          <w:i/>
          <w:color w:val="000000"/>
        </w:rPr>
        <w:t>Realizar </w:t>
      </w:r>
      <w:r w:rsidRPr="005744C0">
        <w:rPr>
          <w:rFonts w:ascii="Arial" w:hAnsi="Arial" w:cs="Arial"/>
          <w:b/>
          <w:bCs/>
          <w:i/>
          <w:color w:val="000000"/>
        </w:rPr>
        <w:t>radicaciones de desembolsos</w:t>
      </w:r>
      <w:r w:rsidRPr="005744C0">
        <w:rPr>
          <w:rFonts w:ascii="Arial" w:hAnsi="Arial" w:cs="Arial"/>
          <w:i/>
          <w:color w:val="000000"/>
        </w:rPr>
        <w:t xml:space="preserve"> del subsidio de </w:t>
      </w:r>
      <w:proofErr w:type="spellStart"/>
      <w:r w:rsidRPr="005744C0">
        <w:rPr>
          <w:rFonts w:ascii="Arial" w:hAnsi="Arial" w:cs="Arial"/>
          <w:i/>
          <w:color w:val="000000"/>
        </w:rPr>
        <w:t>Habitat</w:t>
      </w:r>
      <w:proofErr w:type="spellEnd"/>
      <w:r w:rsidRPr="005744C0">
        <w:rPr>
          <w:rFonts w:ascii="Arial" w:hAnsi="Arial" w:cs="Arial"/>
          <w:i/>
          <w:color w:val="000000"/>
        </w:rPr>
        <w:t>.</w:t>
      </w:r>
    </w:p>
    <w:p w14:paraId="15B6B932" w14:textId="77777777" w:rsidR="00816E77" w:rsidRPr="005744C0" w:rsidRDefault="00816E77" w:rsidP="00816E77">
      <w:pPr>
        <w:numPr>
          <w:ilvl w:val="0"/>
          <w:numId w:val="1"/>
        </w:numPr>
        <w:shd w:val="clear" w:color="auto" w:fill="FFFFFF"/>
        <w:suppressAutoHyphens w:val="0"/>
        <w:spacing w:before="100" w:beforeAutospacing="1" w:after="100" w:afterAutospacing="1" w:line="300" w:lineRule="atLeast"/>
        <w:textAlignment w:val="auto"/>
        <w:rPr>
          <w:rFonts w:ascii="Arial" w:hAnsi="Arial" w:cs="Arial"/>
          <w:i/>
          <w:color w:val="000000"/>
        </w:rPr>
      </w:pPr>
      <w:r w:rsidRPr="005744C0">
        <w:rPr>
          <w:rFonts w:ascii="Arial" w:hAnsi="Arial" w:cs="Arial"/>
          <w:b/>
          <w:bCs/>
          <w:i/>
          <w:color w:val="000000"/>
        </w:rPr>
        <w:t>Verificar devoluciones</w:t>
      </w:r>
      <w:r w:rsidRPr="005744C0">
        <w:rPr>
          <w:rFonts w:ascii="Arial" w:hAnsi="Arial" w:cs="Arial"/>
          <w:i/>
          <w:color w:val="000000"/>
        </w:rPr>
        <w:t xml:space="preserve"> de </w:t>
      </w:r>
      <w:proofErr w:type="spellStart"/>
      <w:r w:rsidRPr="005744C0">
        <w:rPr>
          <w:rFonts w:ascii="Arial" w:hAnsi="Arial" w:cs="Arial"/>
          <w:i/>
          <w:color w:val="000000"/>
        </w:rPr>
        <w:t>radicacion</w:t>
      </w:r>
      <w:proofErr w:type="spellEnd"/>
      <w:r w:rsidRPr="005744C0">
        <w:rPr>
          <w:rFonts w:ascii="Arial" w:hAnsi="Arial" w:cs="Arial"/>
          <w:i/>
          <w:color w:val="000000"/>
        </w:rPr>
        <w:t xml:space="preserve"> de desembolsos.</w:t>
      </w:r>
    </w:p>
    <w:p w14:paraId="1DEB6944" w14:textId="77777777" w:rsidR="00816E77" w:rsidRPr="005744C0" w:rsidRDefault="00816E77" w:rsidP="00816E77">
      <w:pPr>
        <w:numPr>
          <w:ilvl w:val="0"/>
          <w:numId w:val="1"/>
        </w:numPr>
        <w:shd w:val="clear" w:color="auto" w:fill="FFFFFF"/>
        <w:suppressAutoHyphens w:val="0"/>
        <w:spacing w:before="100" w:beforeAutospacing="1" w:after="100" w:afterAutospacing="1" w:line="300" w:lineRule="atLeast"/>
        <w:textAlignment w:val="auto"/>
        <w:rPr>
          <w:rFonts w:ascii="Arial" w:hAnsi="Arial" w:cs="Arial"/>
          <w:i/>
          <w:color w:val="000000"/>
        </w:rPr>
      </w:pPr>
      <w:r w:rsidRPr="005744C0">
        <w:rPr>
          <w:rFonts w:ascii="Arial" w:hAnsi="Arial" w:cs="Arial"/>
          <w:b/>
          <w:bCs/>
          <w:i/>
          <w:color w:val="000000"/>
        </w:rPr>
        <w:t>Descargar y validar los estados de pagos</w:t>
      </w:r>
      <w:r w:rsidRPr="005744C0">
        <w:rPr>
          <w:rFonts w:ascii="Arial" w:hAnsi="Arial" w:cs="Arial"/>
          <w:i/>
          <w:color w:val="000000"/>
        </w:rPr>
        <w:t> de los clientes en la plataforma.</w:t>
      </w:r>
    </w:p>
    <w:p w14:paraId="6B320EB9" w14:textId="77777777" w:rsidR="00816E77" w:rsidRPr="005744C0" w:rsidRDefault="00816E77" w:rsidP="00816E77">
      <w:pPr>
        <w:shd w:val="clear" w:color="auto" w:fill="FFFFFF"/>
        <w:spacing w:line="300" w:lineRule="atLeast"/>
        <w:rPr>
          <w:rFonts w:ascii="Arial" w:hAnsi="Arial" w:cs="Arial"/>
          <w:i/>
        </w:rPr>
      </w:pPr>
      <w:r w:rsidRPr="005744C0">
        <w:rPr>
          <w:rFonts w:ascii="Arial" w:hAnsi="Arial" w:cs="Arial"/>
          <w:i/>
          <w:color w:val="000000"/>
        </w:rPr>
        <w:t xml:space="preserve">Adicionalmente, agradecemos nos puedan brindar </w:t>
      </w:r>
      <w:proofErr w:type="spellStart"/>
      <w:r w:rsidRPr="005744C0">
        <w:rPr>
          <w:rFonts w:ascii="Arial" w:hAnsi="Arial" w:cs="Arial"/>
          <w:i/>
          <w:color w:val="000000"/>
        </w:rPr>
        <w:t>informacion</w:t>
      </w:r>
      <w:proofErr w:type="spellEnd"/>
      <w:r w:rsidRPr="005744C0">
        <w:rPr>
          <w:rFonts w:ascii="Arial" w:hAnsi="Arial" w:cs="Arial"/>
          <w:i/>
          <w:color w:val="000000"/>
        </w:rPr>
        <w:t xml:space="preserve"> actualizada sobre los </w:t>
      </w:r>
      <w:r w:rsidRPr="005744C0">
        <w:rPr>
          <w:rFonts w:ascii="Arial" w:hAnsi="Arial" w:cs="Arial"/>
          <w:b/>
          <w:bCs/>
          <w:i/>
          <w:color w:val="000000"/>
        </w:rPr>
        <w:t xml:space="preserve">requisitos y el procedimiento para la </w:t>
      </w:r>
      <w:proofErr w:type="spellStart"/>
      <w:r w:rsidRPr="005744C0">
        <w:rPr>
          <w:rFonts w:ascii="Arial" w:hAnsi="Arial" w:cs="Arial"/>
          <w:b/>
          <w:bCs/>
          <w:i/>
          <w:color w:val="000000"/>
        </w:rPr>
        <w:t>inscripcion</w:t>
      </w:r>
      <w:proofErr w:type="spellEnd"/>
      <w:r w:rsidRPr="005744C0">
        <w:rPr>
          <w:rFonts w:ascii="Arial" w:hAnsi="Arial" w:cs="Arial"/>
          <w:b/>
          <w:bCs/>
          <w:i/>
          <w:color w:val="000000"/>
        </w:rPr>
        <w:t xml:space="preserve"> de un proyecto ante la Secretaria Distrital del </w:t>
      </w:r>
      <w:proofErr w:type="spellStart"/>
      <w:r w:rsidRPr="005744C0">
        <w:rPr>
          <w:rFonts w:ascii="Arial" w:hAnsi="Arial" w:cs="Arial"/>
          <w:b/>
          <w:bCs/>
          <w:i/>
          <w:color w:val="000000"/>
        </w:rPr>
        <w:t>Habitat</w:t>
      </w:r>
      <w:proofErr w:type="spellEnd"/>
      <w:r w:rsidRPr="005744C0">
        <w:rPr>
          <w:rFonts w:ascii="Arial" w:hAnsi="Arial" w:cs="Arial"/>
          <w:i/>
          <w:color w:val="000000"/>
        </w:rPr>
        <w:t xml:space="preserve">, incluyendo </w:t>
      </w:r>
      <w:proofErr w:type="spellStart"/>
      <w:r w:rsidRPr="005744C0">
        <w:rPr>
          <w:rFonts w:ascii="Arial" w:hAnsi="Arial" w:cs="Arial"/>
          <w:i/>
          <w:color w:val="000000"/>
        </w:rPr>
        <w:t>documentacion</w:t>
      </w:r>
      <w:proofErr w:type="spellEnd"/>
      <w:r w:rsidRPr="005744C0">
        <w:rPr>
          <w:rFonts w:ascii="Arial" w:hAnsi="Arial" w:cs="Arial"/>
          <w:i/>
          <w:color w:val="000000"/>
        </w:rPr>
        <w:t xml:space="preserve"> requerida, pasos a seguir y canales de </w:t>
      </w:r>
      <w:proofErr w:type="spellStart"/>
      <w:r w:rsidRPr="005744C0">
        <w:rPr>
          <w:rFonts w:ascii="Arial" w:hAnsi="Arial" w:cs="Arial"/>
          <w:i/>
          <w:color w:val="000000"/>
        </w:rPr>
        <w:t>radicacion</w:t>
      </w:r>
      <w:proofErr w:type="spellEnd"/>
      <w:r w:rsidRPr="005744C0">
        <w:rPr>
          <w:rFonts w:ascii="Arial" w:hAnsi="Arial" w:cs="Arial"/>
          <w:i/>
          <w:color w:val="000000"/>
        </w:rPr>
        <w:t>.</w:t>
      </w:r>
      <w:r w:rsidRPr="005744C0">
        <w:rPr>
          <w:rFonts w:ascii="Arial" w:hAnsi="Arial" w:cs="Arial"/>
          <w:i/>
        </w:rPr>
        <w:t xml:space="preserve"> (…)” </w:t>
      </w:r>
    </w:p>
    <w:p w14:paraId="7A6BB1CF" w14:textId="0E4CEC03" w:rsidR="00816E77" w:rsidRPr="005744C0" w:rsidRDefault="00816E77" w:rsidP="00816E77">
      <w:pPr>
        <w:shd w:val="clear" w:color="auto" w:fill="FFFFFF"/>
        <w:spacing w:line="240" w:lineRule="auto"/>
        <w:rPr>
          <w:rFonts w:ascii="Arial" w:hAnsi="Arial" w:cs="Arial"/>
          <w:i/>
          <w:color w:val="000000"/>
        </w:rPr>
      </w:pPr>
      <w:r>
        <w:rPr>
          <w:rFonts w:ascii="Arial" w:hAnsi="Arial" w:cs="Arial"/>
        </w:rPr>
        <w:t>A</w:t>
      </w:r>
      <w:r w:rsidRPr="005744C0">
        <w:rPr>
          <w:rFonts w:ascii="Arial" w:hAnsi="Arial" w:cs="Arial"/>
        </w:rPr>
        <w:t xml:space="preserve">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109153E7" w14:textId="77777777" w:rsidR="00816E77" w:rsidRPr="005744C0" w:rsidRDefault="00816E77" w:rsidP="00816E77">
      <w:pPr>
        <w:pStyle w:val="NormalWeb"/>
        <w:shd w:val="clear" w:color="auto" w:fill="FFFFFF" w:themeFill="background1"/>
        <w:spacing w:after="200"/>
        <w:jc w:val="both"/>
        <w:rPr>
          <w:rFonts w:ascii="Arial" w:hAnsi="Arial" w:cs="Arial"/>
          <w:sz w:val="22"/>
          <w:szCs w:val="22"/>
          <w:lang w:val="es-ES"/>
        </w:rPr>
      </w:pPr>
      <w:r w:rsidRPr="005744C0">
        <w:rPr>
          <w:rFonts w:ascii="Arial" w:hAnsi="Arial" w:cs="Arial"/>
          <w:sz w:val="22"/>
          <w:szCs w:val="22"/>
          <w:lang w:val="es-ES"/>
        </w:rPr>
        <w:t xml:space="preserve">El Sistema Único de Acceso a la Vivienda SUAV, </w:t>
      </w:r>
      <w:r w:rsidRPr="005744C0">
        <w:rPr>
          <w:rFonts w:ascii="Arial" w:hAnsi="Arial" w:cs="Arial"/>
          <w:sz w:val="22"/>
          <w:szCs w:val="22"/>
          <w:shd w:val="clear" w:color="auto" w:fill="FFFFFF"/>
        </w:rPr>
        <w:t>a través del cual se registra la información de los hogares postulantes y beneficiarios, así como de los enajenadores, para la implementación de los programas del Subsidio Distrital de Vivienda.</w:t>
      </w:r>
      <w:r w:rsidRPr="005744C0">
        <w:rPr>
          <w:rFonts w:ascii="Arial" w:hAnsi="Arial" w:cs="Arial"/>
          <w:sz w:val="22"/>
          <w:szCs w:val="22"/>
          <w:lang w:val="es-ES"/>
        </w:rPr>
        <w:t xml:space="preserve">  Ya se encuentra con los ajustes necesarios para que puedan cumplir con los </w:t>
      </w:r>
      <w:proofErr w:type="gramStart"/>
      <w:r w:rsidRPr="005744C0">
        <w:rPr>
          <w:rFonts w:ascii="Arial" w:hAnsi="Arial" w:cs="Arial"/>
          <w:sz w:val="22"/>
          <w:szCs w:val="22"/>
          <w:lang w:val="es-ES"/>
        </w:rPr>
        <w:t>tramites</w:t>
      </w:r>
      <w:proofErr w:type="gramEnd"/>
      <w:r w:rsidRPr="005744C0">
        <w:rPr>
          <w:rFonts w:ascii="Arial" w:hAnsi="Arial" w:cs="Arial"/>
          <w:sz w:val="22"/>
          <w:szCs w:val="22"/>
          <w:lang w:val="es-ES"/>
        </w:rPr>
        <w:t xml:space="preserve"> indicados en su solicitud.</w:t>
      </w:r>
    </w:p>
    <w:p w14:paraId="324C8894" w14:textId="77777777" w:rsidR="00816E77" w:rsidRPr="005744C0" w:rsidRDefault="00816E77" w:rsidP="00816E77">
      <w:pPr>
        <w:pStyle w:val="NormalWeb"/>
        <w:shd w:val="clear" w:color="auto" w:fill="FFFFFF" w:themeFill="background1"/>
        <w:spacing w:after="200"/>
        <w:jc w:val="both"/>
        <w:rPr>
          <w:rFonts w:ascii="Arial" w:hAnsi="Arial" w:cs="Arial"/>
          <w:sz w:val="22"/>
          <w:szCs w:val="22"/>
          <w:lang w:val="es-ES"/>
        </w:rPr>
      </w:pPr>
      <w:r w:rsidRPr="005744C0">
        <w:rPr>
          <w:rFonts w:ascii="Arial" w:hAnsi="Arial" w:cs="Arial"/>
          <w:sz w:val="22"/>
          <w:szCs w:val="22"/>
          <w:lang w:val="es-ES"/>
        </w:rPr>
        <w:t xml:space="preserve">Ahora bien, respecto de  la información solicitada nos permitimos dar a conocer los artículos referentes a </w:t>
      </w:r>
      <w:r w:rsidRPr="005744C0">
        <w:rPr>
          <w:rFonts w:ascii="Arial" w:hAnsi="Arial" w:cs="Arial"/>
          <w:bCs/>
          <w:color w:val="000000"/>
          <w:sz w:val="22"/>
          <w:szCs w:val="22"/>
        </w:rPr>
        <w:t>requisitos y el procedimiento para la inscripción de un proyecto ante la Secretaria Distrital del Hábitat</w:t>
      </w:r>
      <w:r w:rsidRPr="005744C0">
        <w:rPr>
          <w:rFonts w:ascii="Arial" w:hAnsi="Arial" w:cs="Arial"/>
          <w:sz w:val="22"/>
          <w:szCs w:val="22"/>
          <w:lang w:val="es-ES"/>
        </w:rPr>
        <w:t xml:space="preserve"> contenidos en la resolución 293 del 26 de marzo  de 2026 “Por medio de la cual se adopta la reglamentación del programa de Subsidio Distrital de Vivienda Reactiva Tu compra, Reactiva tu Hogar, de conformidad  con lo dispuesto en el Decreto Distrital 653 de 2025.” </w:t>
      </w:r>
    </w:p>
    <w:p w14:paraId="3D20706E" w14:textId="77777777" w:rsidR="00816E77" w:rsidRPr="005744C0" w:rsidRDefault="00816E77" w:rsidP="00816E77">
      <w:pPr>
        <w:shd w:val="clear" w:color="auto" w:fill="FFFFFF"/>
        <w:ind w:left="708"/>
        <w:jc w:val="both"/>
        <w:rPr>
          <w:rFonts w:ascii="Arial" w:eastAsia="Times New Roman" w:hAnsi="Arial" w:cs="Arial"/>
          <w:i/>
          <w:color w:val="auto"/>
          <w:lang w:val="es-CO"/>
        </w:rPr>
      </w:pPr>
      <w:r w:rsidRPr="005744C0">
        <w:rPr>
          <w:rFonts w:ascii="Arial" w:hAnsi="Arial" w:cs="Arial"/>
          <w:b/>
          <w:bCs/>
          <w:i/>
          <w:color w:val="auto"/>
        </w:rPr>
        <w:lastRenderedPageBreak/>
        <w:t>Artículo</w:t>
      </w:r>
      <w:r w:rsidRPr="005744C0">
        <w:rPr>
          <w:rFonts w:ascii="Arial" w:hAnsi="Arial" w:cs="Arial"/>
          <w:i/>
          <w:color w:val="auto"/>
        </w:rPr>
        <w:t> </w:t>
      </w:r>
      <w:r w:rsidRPr="005744C0">
        <w:rPr>
          <w:rFonts w:ascii="Arial" w:hAnsi="Arial" w:cs="Arial"/>
          <w:b/>
          <w:bCs/>
          <w:i/>
          <w:color w:val="auto"/>
        </w:rPr>
        <w:t>10. Registro del Proyecto de Vivienda.</w:t>
      </w:r>
      <w:r w:rsidRPr="005744C0">
        <w:rPr>
          <w:rFonts w:ascii="Arial" w:hAnsi="Arial" w:cs="Arial"/>
          <w:i/>
          <w:color w:val="auto"/>
        </w:rPr>
        <w:t> Los enajenadores debidamente registrados en el SUAV, podrán cargar a través de la misma plataforma la información del proyecto de vivienda en el que se aplicará el Subsidio Distrital de Vivienda, para lo que adjuntará la siguiente documentación:</w:t>
      </w:r>
    </w:p>
    <w:p w14:paraId="2085FD8F" w14:textId="77777777" w:rsidR="00816E77" w:rsidRPr="005744C0" w:rsidRDefault="00816E77" w:rsidP="00816E77">
      <w:pPr>
        <w:shd w:val="clear" w:color="auto" w:fill="FFFFFF"/>
        <w:ind w:left="708"/>
        <w:jc w:val="both"/>
        <w:rPr>
          <w:rFonts w:ascii="Arial" w:hAnsi="Arial" w:cs="Arial"/>
          <w:i/>
          <w:color w:val="auto"/>
        </w:rPr>
      </w:pPr>
      <w:r w:rsidRPr="005744C0">
        <w:rPr>
          <w:rFonts w:ascii="Arial" w:hAnsi="Arial" w:cs="Arial"/>
          <w:i/>
          <w:color w:val="auto"/>
        </w:rPr>
        <w:t>a) Certificado de tradición y libertad del predio en el que se está desarrollando o se desarrolló el proyecto de vivienda con vigencia no mayor a 30 días. El predio deberá estar libre de limitaciones, gravámenes o afectaciones de cualquier naturaleza, excepto la hipoteca que eventualmente se constituya para garantizar el crédito constructor.</w:t>
      </w:r>
    </w:p>
    <w:p w14:paraId="4F5D295F" w14:textId="77777777" w:rsidR="00816E77" w:rsidRPr="005744C0" w:rsidRDefault="00816E77" w:rsidP="00816E77">
      <w:pPr>
        <w:shd w:val="clear" w:color="auto" w:fill="FFFFFF"/>
        <w:ind w:left="708"/>
        <w:jc w:val="both"/>
        <w:rPr>
          <w:rFonts w:ascii="Arial" w:hAnsi="Arial" w:cs="Arial"/>
          <w:i/>
          <w:color w:val="auto"/>
        </w:rPr>
      </w:pPr>
      <w:r w:rsidRPr="005744C0">
        <w:rPr>
          <w:rFonts w:ascii="Arial" w:hAnsi="Arial" w:cs="Arial"/>
          <w:i/>
          <w:color w:val="auto"/>
        </w:rPr>
        <w:t>b) Licencia urbanística de construcción aprobada por la Curaduría Urbana correspondiente, debidamente ejecutoriada; modificaciones a la licencia de construcción; prórrogas y sus respectivos anexos.</w:t>
      </w:r>
    </w:p>
    <w:p w14:paraId="4408F3DC" w14:textId="77777777" w:rsidR="00816E77" w:rsidRPr="005744C0" w:rsidRDefault="00816E77" w:rsidP="00816E77">
      <w:pPr>
        <w:shd w:val="clear" w:color="auto" w:fill="FFFFFF"/>
        <w:ind w:left="708"/>
        <w:jc w:val="both"/>
        <w:rPr>
          <w:rFonts w:ascii="Arial" w:hAnsi="Arial" w:cs="Arial"/>
          <w:i/>
          <w:color w:val="auto"/>
        </w:rPr>
      </w:pPr>
      <w:r w:rsidRPr="005744C0">
        <w:rPr>
          <w:rFonts w:ascii="Arial" w:hAnsi="Arial" w:cs="Arial"/>
          <w:i/>
          <w:color w:val="auto"/>
        </w:rPr>
        <w:t>c) Certificado de la cuenta bancaria a la que se girarán los recursos con fecha de expedición no mayor a 30 días. La cuenta deberá estar a nombre del enajenador.</w:t>
      </w:r>
    </w:p>
    <w:p w14:paraId="26800A4D" w14:textId="77777777" w:rsidR="00816E77" w:rsidRPr="005744C0" w:rsidRDefault="00816E77" w:rsidP="00816E77">
      <w:pPr>
        <w:shd w:val="clear" w:color="auto" w:fill="FFFFFF"/>
        <w:ind w:left="708"/>
        <w:jc w:val="both"/>
        <w:rPr>
          <w:rFonts w:ascii="Arial" w:hAnsi="Arial" w:cs="Arial"/>
          <w:i/>
          <w:color w:val="auto"/>
        </w:rPr>
      </w:pPr>
      <w:r w:rsidRPr="005744C0">
        <w:rPr>
          <w:rFonts w:ascii="Arial" w:hAnsi="Arial" w:cs="Arial"/>
          <w:b/>
          <w:bCs/>
          <w:i/>
          <w:color w:val="auto"/>
        </w:rPr>
        <w:t>Parágrafo.</w:t>
      </w:r>
      <w:r w:rsidRPr="005744C0">
        <w:rPr>
          <w:rFonts w:ascii="Arial" w:hAnsi="Arial" w:cs="Arial"/>
          <w:i/>
          <w:color w:val="auto"/>
        </w:rPr>
        <w:t> El proyecto deberá contar con radicación de documentos en el Sistema de Información Distrital de Inspección, Vigilancia y Control SIDIVIC, el cual deberá realizarse previo a la postulación del programa de acuerdo con Decreto Nacional </w:t>
      </w:r>
      <w:hyperlink r:id="rId8" w:history="1">
        <w:r w:rsidRPr="005744C0">
          <w:rPr>
            <w:rStyle w:val="Hipervnculo"/>
            <w:rFonts w:ascii="Arial" w:hAnsi="Arial" w:cs="Arial"/>
            <w:i/>
            <w:color w:val="auto"/>
          </w:rPr>
          <w:t>2180</w:t>
        </w:r>
      </w:hyperlink>
      <w:r w:rsidRPr="005744C0">
        <w:rPr>
          <w:rFonts w:ascii="Arial" w:hAnsi="Arial" w:cs="Arial"/>
          <w:i/>
          <w:color w:val="auto"/>
        </w:rPr>
        <w:t> de 2006 que reglamenta el artículo </w:t>
      </w:r>
      <w:hyperlink r:id="rId9" w:anchor="71" w:history="1">
        <w:r w:rsidRPr="005744C0">
          <w:rPr>
            <w:rStyle w:val="Hipervnculo"/>
            <w:rFonts w:ascii="Arial" w:hAnsi="Arial" w:cs="Arial"/>
            <w:i/>
            <w:color w:val="auto"/>
          </w:rPr>
          <w:t>71</w:t>
        </w:r>
      </w:hyperlink>
      <w:r w:rsidRPr="005744C0">
        <w:rPr>
          <w:rFonts w:ascii="Arial" w:hAnsi="Arial" w:cs="Arial"/>
          <w:i/>
          <w:color w:val="auto"/>
        </w:rPr>
        <w:t> de la Ley 962 de 2005 y modificado por el Decreto Nacional 19 de 2012, articulo </w:t>
      </w:r>
      <w:hyperlink r:id="rId10" w:anchor="185" w:history="1">
        <w:r w:rsidRPr="005744C0">
          <w:rPr>
            <w:rStyle w:val="Hipervnculo"/>
            <w:rFonts w:ascii="Arial" w:hAnsi="Arial" w:cs="Arial"/>
            <w:i/>
            <w:color w:val="auto"/>
          </w:rPr>
          <w:t>185</w:t>
        </w:r>
      </w:hyperlink>
      <w:r w:rsidRPr="005744C0">
        <w:rPr>
          <w:rFonts w:ascii="Arial" w:hAnsi="Arial" w:cs="Arial"/>
          <w:i/>
          <w:color w:val="auto"/>
        </w:rPr>
        <w:t>, que establece que los interesados en promocionar, anunciar y/o desarrollar actividades de enajenación de inmuebles deben radicar documentos ante la autoridad competente.</w:t>
      </w:r>
    </w:p>
    <w:p w14:paraId="1917FB79" w14:textId="77777777" w:rsidR="00816E77" w:rsidRPr="005744C0" w:rsidRDefault="00816E77" w:rsidP="00816E77">
      <w:pPr>
        <w:shd w:val="clear" w:color="auto" w:fill="FFFFFF"/>
        <w:ind w:left="708"/>
        <w:jc w:val="both"/>
        <w:rPr>
          <w:rFonts w:ascii="Arial" w:hAnsi="Arial" w:cs="Arial"/>
          <w:i/>
          <w:color w:val="auto"/>
        </w:rPr>
      </w:pPr>
      <w:r w:rsidRPr="005744C0">
        <w:rPr>
          <w:rFonts w:ascii="Arial" w:hAnsi="Arial" w:cs="Arial"/>
          <w:b/>
          <w:bCs/>
          <w:i/>
          <w:color w:val="auto"/>
        </w:rPr>
        <w:t>Artículo</w:t>
      </w:r>
      <w:r w:rsidRPr="005744C0">
        <w:rPr>
          <w:rFonts w:ascii="Arial" w:hAnsi="Arial" w:cs="Arial"/>
          <w:i/>
          <w:color w:val="auto"/>
        </w:rPr>
        <w:t> </w:t>
      </w:r>
      <w:r w:rsidRPr="005744C0">
        <w:rPr>
          <w:rFonts w:ascii="Arial" w:hAnsi="Arial" w:cs="Arial"/>
          <w:b/>
          <w:bCs/>
          <w:i/>
          <w:color w:val="auto"/>
        </w:rPr>
        <w:t>11. Requisitos mínimos habilitantes de los Proyectos de Vivienda.</w:t>
      </w:r>
      <w:r w:rsidRPr="005744C0">
        <w:rPr>
          <w:rFonts w:ascii="Arial" w:hAnsi="Arial" w:cs="Arial"/>
          <w:i/>
          <w:color w:val="auto"/>
        </w:rPr>
        <w:t> Los proyectos de vivienda en los que se podrá aplicar el Subsidio Distrital de Vivienda del programa </w:t>
      </w:r>
      <w:r w:rsidRPr="005744C0">
        <w:rPr>
          <w:rFonts w:ascii="Arial" w:hAnsi="Arial" w:cs="Arial"/>
          <w:i/>
          <w:iCs/>
          <w:color w:val="auto"/>
        </w:rPr>
        <w:t>"Reactiva Tu Compra, Reactiva Tu Hogar"</w:t>
      </w:r>
      <w:r w:rsidRPr="005744C0">
        <w:rPr>
          <w:rFonts w:ascii="Arial" w:hAnsi="Arial" w:cs="Arial"/>
          <w:i/>
          <w:color w:val="auto"/>
        </w:rPr>
        <w:t> deberán cumplir, como mínimo, las siguientes condiciones:</w:t>
      </w:r>
    </w:p>
    <w:p w14:paraId="48172015" w14:textId="77777777" w:rsidR="00816E77" w:rsidRPr="005744C0" w:rsidRDefault="00816E77" w:rsidP="00816E77">
      <w:pPr>
        <w:shd w:val="clear" w:color="auto" w:fill="FFFFFF"/>
        <w:ind w:left="708"/>
        <w:jc w:val="both"/>
        <w:rPr>
          <w:rFonts w:ascii="Arial" w:hAnsi="Arial" w:cs="Arial"/>
          <w:i/>
          <w:color w:val="auto"/>
        </w:rPr>
      </w:pPr>
      <w:r w:rsidRPr="005744C0">
        <w:rPr>
          <w:rFonts w:ascii="Arial" w:hAnsi="Arial" w:cs="Arial"/>
          <w:i/>
          <w:color w:val="auto"/>
        </w:rPr>
        <w:t>a) Que se trate de proyectos cuyas unidades de vivienda sean nuevas</w:t>
      </w:r>
    </w:p>
    <w:p w14:paraId="3A369847" w14:textId="77777777" w:rsidR="00816E77" w:rsidRPr="005744C0" w:rsidRDefault="00816E77" w:rsidP="00816E77">
      <w:pPr>
        <w:shd w:val="clear" w:color="auto" w:fill="FFFFFF"/>
        <w:ind w:left="708"/>
        <w:jc w:val="both"/>
        <w:rPr>
          <w:rFonts w:ascii="Arial" w:hAnsi="Arial" w:cs="Arial"/>
          <w:i/>
          <w:color w:val="auto"/>
        </w:rPr>
      </w:pPr>
      <w:r w:rsidRPr="005744C0">
        <w:rPr>
          <w:rFonts w:ascii="Arial" w:hAnsi="Arial" w:cs="Arial"/>
          <w:i/>
          <w:color w:val="auto"/>
        </w:rPr>
        <w:t>b) Que las viviendas sean de Interés Social (VIS) o de Interés Prioritario (VIP), cuyo precio no supere los límites máximos legales establecidos por ley.</w:t>
      </w:r>
    </w:p>
    <w:p w14:paraId="5B7C9CAE" w14:textId="77777777" w:rsidR="00816E77" w:rsidRPr="005744C0" w:rsidRDefault="00816E77" w:rsidP="00816E77">
      <w:pPr>
        <w:shd w:val="clear" w:color="auto" w:fill="FFFFFF"/>
        <w:ind w:left="708"/>
        <w:jc w:val="both"/>
        <w:rPr>
          <w:rFonts w:ascii="Arial" w:hAnsi="Arial" w:cs="Arial"/>
          <w:i/>
          <w:color w:val="auto"/>
        </w:rPr>
      </w:pPr>
      <w:r w:rsidRPr="005744C0">
        <w:rPr>
          <w:rFonts w:ascii="Arial" w:hAnsi="Arial" w:cs="Arial"/>
          <w:i/>
          <w:color w:val="auto"/>
        </w:rPr>
        <w:t>c) Que las viviendas estén ubicadas en el territorio del Distrito Capital de Bogotá.</w:t>
      </w:r>
    </w:p>
    <w:p w14:paraId="5693A496" w14:textId="77777777" w:rsidR="00816E77" w:rsidRPr="005744C0" w:rsidRDefault="00816E77" w:rsidP="00816E77">
      <w:pPr>
        <w:shd w:val="clear" w:color="auto" w:fill="FFFFFF"/>
        <w:ind w:left="708"/>
        <w:jc w:val="both"/>
        <w:rPr>
          <w:rFonts w:ascii="Arial" w:hAnsi="Arial" w:cs="Arial"/>
          <w:i/>
          <w:color w:val="auto"/>
        </w:rPr>
      </w:pPr>
      <w:r w:rsidRPr="005744C0">
        <w:rPr>
          <w:rFonts w:ascii="Arial" w:hAnsi="Arial" w:cs="Arial"/>
          <w:i/>
          <w:color w:val="auto"/>
        </w:rPr>
        <w:t>d) Que las viviendas cuenten con un área mínima habitable de 36 m2 establecida en el Plan de Ordenamiento Territorial POT vigente y las normas que lo reglamenten. En el caso de los proyectos inmobiliarios de vivienda que cuenten con licencias urbanísticas expedidas bajo normas anteriores al Decreto Distrital 555 de 2021, se aplicará el régimen de transición contemplado en el artículo </w:t>
      </w:r>
      <w:hyperlink r:id="rId11" w:anchor="594" w:history="1">
        <w:r w:rsidRPr="005744C0">
          <w:rPr>
            <w:rStyle w:val="Hipervnculo"/>
            <w:rFonts w:ascii="Arial" w:hAnsi="Arial" w:cs="Arial"/>
            <w:i/>
            <w:color w:val="auto"/>
          </w:rPr>
          <w:t>594</w:t>
        </w:r>
      </w:hyperlink>
      <w:r w:rsidRPr="005744C0">
        <w:rPr>
          <w:rFonts w:ascii="Arial" w:hAnsi="Arial" w:cs="Arial"/>
          <w:i/>
          <w:color w:val="auto"/>
        </w:rPr>
        <w:t xml:space="preserve"> del mismo decreto, y su área mínima no podrá ser inferior a </w:t>
      </w:r>
      <w:r w:rsidRPr="005744C0">
        <w:rPr>
          <w:rFonts w:ascii="Arial" w:hAnsi="Arial" w:cs="Arial"/>
          <w:i/>
          <w:color w:val="auto"/>
        </w:rPr>
        <w:lastRenderedPageBreak/>
        <w:t>36 m2 de área construida. Para esto, el enajenador deberá remitir la documentación que evidencie el área construida y habitable de las unidades postuladas; este documento deberá contar con aval de la curaduría.</w:t>
      </w:r>
    </w:p>
    <w:p w14:paraId="791E057A" w14:textId="77777777" w:rsidR="00816E77" w:rsidRPr="005744C0" w:rsidRDefault="00816E77" w:rsidP="00816E77">
      <w:pPr>
        <w:shd w:val="clear" w:color="auto" w:fill="FFFFFF"/>
        <w:ind w:left="708"/>
        <w:jc w:val="both"/>
        <w:rPr>
          <w:rFonts w:ascii="Arial" w:hAnsi="Arial" w:cs="Arial"/>
          <w:i/>
          <w:color w:val="auto"/>
        </w:rPr>
      </w:pPr>
      <w:r w:rsidRPr="005744C0">
        <w:rPr>
          <w:rFonts w:ascii="Arial" w:hAnsi="Arial" w:cs="Arial"/>
          <w:i/>
          <w:color w:val="auto"/>
        </w:rPr>
        <w:t>e) Que se establezca un compromiso por parte del enajenador de conservar en el cierre financiero los valores del subsidio correspondientes a salarios mínimos del año de asignación.</w:t>
      </w:r>
    </w:p>
    <w:p w14:paraId="7DBA0C21" w14:textId="0FC5043F" w:rsidR="00E55366" w:rsidRDefault="00816E77" w:rsidP="00816E77">
      <w:pPr>
        <w:spacing w:after="0" w:line="240" w:lineRule="auto"/>
        <w:rPr>
          <w:rFonts w:ascii="Arial" w:hAnsi="Arial" w:cs="Arial"/>
        </w:rPr>
      </w:pPr>
      <w:r w:rsidRPr="005744C0">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12" w:history="1">
        <w:r w:rsidRPr="005744C0">
          <w:rPr>
            <w:rStyle w:val="Hipervnculo"/>
            <w:rFonts w:ascii="Arial" w:hAnsi="Arial" w:cs="Arial"/>
          </w:rPr>
          <w:t>ventanilladecorrespondencia@habitatbogota.gov.co</w:t>
        </w:r>
      </w:hyperlink>
      <w:r w:rsidRPr="005744C0">
        <w:rPr>
          <w:rFonts w:ascii="Arial" w:hAnsi="Arial" w:cs="Arial"/>
        </w:rPr>
        <w:t>.</w:t>
      </w:r>
    </w:p>
    <w:p w14:paraId="216E9460" w14:textId="77777777" w:rsidR="00E55366" w:rsidRDefault="00E55366">
      <w:pPr>
        <w:spacing w:after="0" w:line="240" w:lineRule="auto"/>
        <w:rPr>
          <w:rFonts w:ascii="Arial" w:hAnsi="Arial" w:cs="Arial"/>
        </w:rPr>
      </w:pPr>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3"/>
      <w:footerReference w:type="default" r:id="rId14"/>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F3416" w14:textId="77777777" w:rsidR="00F16185" w:rsidRDefault="00F16185">
      <w:pPr>
        <w:spacing w:after="0" w:line="240" w:lineRule="auto"/>
      </w:pPr>
      <w:r>
        <w:separator/>
      </w:r>
    </w:p>
  </w:endnote>
  <w:endnote w:type="continuationSeparator" w:id="0">
    <w:p w14:paraId="6D736CD7" w14:textId="77777777" w:rsidR="00F16185" w:rsidRDefault="00F16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shd w:val="clear" w:color="auto" w:fill="auto"/>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6C07F5">
            <w:rPr>
              <w:noProof/>
            </w:rPr>
            <w:t>3</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6C07F5">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67F65" w14:textId="77777777" w:rsidR="00F16185" w:rsidRDefault="00F16185">
      <w:pPr>
        <w:spacing w:after="0" w:line="240" w:lineRule="auto"/>
      </w:pPr>
      <w:r>
        <w:separator/>
      </w:r>
    </w:p>
  </w:footnote>
  <w:footnote w:type="continuationSeparator" w:id="0">
    <w:p w14:paraId="0A2816DC" w14:textId="77777777" w:rsidR="00F16185" w:rsidRDefault="00F161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882D73"/>
    <w:multiLevelType w:val="multilevel"/>
    <w:tmpl w:val="8892B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07F5"/>
    <w:rsid w:val="006C4534"/>
    <w:rsid w:val="0070606E"/>
    <w:rsid w:val="007115B0"/>
    <w:rsid w:val="00724361"/>
    <w:rsid w:val="00734038"/>
    <w:rsid w:val="0080582B"/>
    <w:rsid w:val="00816E77"/>
    <w:rsid w:val="00824A78"/>
    <w:rsid w:val="00846EC5"/>
    <w:rsid w:val="00882CB1"/>
    <w:rsid w:val="008D1C4A"/>
    <w:rsid w:val="00932113"/>
    <w:rsid w:val="00934968"/>
    <w:rsid w:val="009679BC"/>
    <w:rsid w:val="009A75D3"/>
    <w:rsid w:val="009A799D"/>
    <w:rsid w:val="009C25DB"/>
    <w:rsid w:val="009D399A"/>
    <w:rsid w:val="009F6999"/>
    <w:rsid w:val="00A54525"/>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16185"/>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16E77"/>
    <w:rPr>
      <w:color w:val="0000FF" w:themeColor="hyperlink"/>
      <w:u w:val="single"/>
    </w:rPr>
  </w:style>
  <w:style w:type="paragraph" w:styleId="NormalWeb">
    <w:name w:val="Normal (Web)"/>
    <w:basedOn w:val="Normal"/>
    <w:uiPriority w:val="99"/>
    <w:unhideWhenUsed/>
    <w:rsid w:val="00816E77"/>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dt=S&amp;i=2080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ntanilladecorrespondencia@habitatbogota.gov.c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caldiabogota.gov.co/sisjur/normas/Norma1.jsp?dt=S&amp;i=11958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lcaldiabogota.gov.co/sisjur/normas/Norma1.jsp?dt=S&amp;i=45322" TargetMode="External"/><Relationship Id="rId4" Type="http://schemas.openxmlformats.org/officeDocument/2006/relationships/settings" Target="settings.xml"/><Relationship Id="rId9" Type="http://schemas.openxmlformats.org/officeDocument/2006/relationships/hyperlink" Target="https://www.alcaldiabogota.gov.co/sisjur/normas/Norma1.jsp?dt=S&amp;i=17004"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34B30-C4D8-44E9-BAAA-D1D6CE0ED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962</Words>
  <Characters>5296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3</cp:revision>
  <cp:lastPrinted>2018-05-24T17:13:00Z</cp:lastPrinted>
  <dcterms:created xsi:type="dcterms:W3CDTF">2026-04-07T12:56:00Z</dcterms:created>
  <dcterms:modified xsi:type="dcterms:W3CDTF">2026-04-07T12:57:00Z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